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87" w:rsidRDefault="00DA613F" w:rsidP="00156446">
      <w:pPr>
        <w:spacing w:line="500" w:lineRule="exact"/>
        <w:jc w:val="center"/>
        <w:rPr>
          <w:b/>
          <w:sz w:val="44"/>
          <w:szCs w:val="44"/>
        </w:rPr>
      </w:pPr>
      <w:r w:rsidRPr="00A45187">
        <w:rPr>
          <w:rFonts w:hint="eastAsia"/>
          <w:b/>
          <w:sz w:val="44"/>
          <w:szCs w:val="44"/>
        </w:rPr>
        <w:t>关于上网文书质量问题的</w:t>
      </w:r>
    </w:p>
    <w:p w:rsidR="00C809C3" w:rsidRPr="00A45187" w:rsidRDefault="00DA613F" w:rsidP="00156446">
      <w:pPr>
        <w:spacing w:line="500" w:lineRule="exact"/>
        <w:jc w:val="center"/>
        <w:rPr>
          <w:b/>
          <w:sz w:val="44"/>
          <w:szCs w:val="44"/>
        </w:rPr>
      </w:pPr>
      <w:r w:rsidRPr="00A45187">
        <w:rPr>
          <w:rFonts w:hint="eastAsia"/>
          <w:b/>
          <w:sz w:val="44"/>
          <w:szCs w:val="44"/>
        </w:rPr>
        <w:t>通</w:t>
      </w:r>
      <w:r w:rsidR="00A45187">
        <w:rPr>
          <w:rFonts w:hint="eastAsia"/>
          <w:b/>
          <w:sz w:val="44"/>
          <w:szCs w:val="44"/>
        </w:rPr>
        <w:t xml:space="preserve">    </w:t>
      </w:r>
      <w:r w:rsidRPr="00A45187">
        <w:rPr>
          <w:rFonts w:hint="eastAsia"/>
          <w:b/>
          <w:sz w:val="44"/>
          <w:szCs w:val="44"/>
        </w:rPr>
        <w:t>报</w:t>
      </w:r>
    </w:p>
    <w:p w:rsidR="00D67039" w:rsidRDefault="00D67039" w:rsidP="00C33473">
      <w:pPr>
        <w:rPr>
          <w:rFonts w:ascii="仿宋_GB2312" w:eastAsia="仿宋_GB2312"/>
          <w:sz w:val="32"/>
          <w:szCs w:val="32"/>
        </w:rPr>
      </w:pPr>
    </w:p>
    <w:p w:rsidR="00DA613F" w:rsidRPr="00225A25" w:rsidRDefault="00DA613F" w:rsidP="00C33473">
      <w:pPr>
        <w:rPr>
          <w:rFonts w:ascii="仿宋_GB2312" w:eastAsia="仿宋_GB2312"/>
          <w:sz w:val="32"/>
          <w:szCs w:val="32"/>
        </w:rPr>
      </w:pPr>
      <w:r w:rsidRPr="00225A25">
        <w:rPr>
          <w:rFonts w:ascii="仿宋_GB2312" w:eastAsia="仿宋_GB2312" w:hint="eastAsia"/>
          <w:sz w:val="32"/>
          <w:szCs w:val="32"/>
        </w:rPr>
        <w:t>各审判业务团队、立案庭、执行局：</w:t>
      </w:r>
    </w:p>
    <w:p w:rsidR="00DA613F" w:rsidRPr="00225A25" w:rsidRDefault="00DA613F" w:rsidP="00C3347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25A25">
        <w:rPr>
          <w:rFonts w:ascii="仿宋_GB2312" w:eastAsia="仿宋_GB2312" w:hint="eastAsia"/>
          <w:sz w:val="32"/>
          <w:szCs w:val="32"/>
        </w:rPr>
        <w:t>近期四平市中级法院组织对第</w:t>
      </w:r>
      <w:r w:rsidR="00BF5109">
        <w:rPr>
          <w:rFonts w:ascii="仿宋_GB2312" w:eastAsia="仿宋_GB2312" w:hint="eastAsia"/>
          <w:sz w:val="32"/>
          <w:szCs w:val="32"/>
        </w:rPr>
        <w:t>二</w:t>
      </w:r>
      <w:r w:rsidRPr="00225A25">
        <w:rPr>
          <w:rFonts w:ascii="仿宋_GB2312" w:eastAsia="仿宋_GB2312" w:hint="eastAsia"/>
          <w:sz w:val="32"/>
          <w:szCs w:val="32"/>
        </w:rPr>
        <w:t>季度上网文书开展质量评查，</w:t>
      </w:r>
      <w:r w:rsidR="00A45187">
        <w:rPr>
          <w:rFonts w:ascii="仿宋_GB2312" w:eastAsia="仿宋_GB2312" w:hint="eastAsia"/>
          <w:sz w:val="32"/>
          <w:szCs w:val="32"/>
        </w:rPr>
        <w:t>评查结果已经反馈</w:t>
      </w:r>
      <w:r w:rsidRPr="00225A25">
        <w:rPr>
          <w:rFonts w:ascii="仿宋_GB2312" w:eastAsia="仿宋_GB2312" w:hint="eastAsia"/>
          <w:sz w:val="32"/>
          <w:szCs w:val="32"/>
        </w:rPr>
        <w:t>，现将评查结果通报如下：</w:t>
      </w:r>
    </w:p>
    <w:p w:rsidR="00DA613F" w:rsidRDefault="00DA613F" w:rsidP="00C3347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25A25">
        <w:rPr>
          <w:rFonts w:ascii="仿宋_GB2312" w:eastAsia="仿宋_GB2312" w:hint="eastAsia"/>
          <w:sz w:val="32"/>
          <w:szCs w:val="32"/>
        </w:rPr>
        <w:t>我院</w:t>
      </w:r>
      <w:r w:rsidR="00A45187">
        <w:rPr>
          <w:rFonts w:ascii="仿宋_GB2312" w:eastAsia="仿宋_GB2312" w:hint="eastAsia"/>
          <w:sz w:val="32"/>
          <w:szCs w:val="32"/>
        </w:rPr>
        <w:t>被通报</w:t>
      </w:r>
      <w:r w:rsidR="00BF5109">
        <w:rPr>
          <w:rFonts w:ascii="仿宋_GB2312" w:eastAsia="仿宋_GB2312" w:hint="eastAsia"/>
          <w:sz w:val="32"/>
          <w:szCs w:val="32"/>
        </w:rPr>
        <w:t>94</w:t>
      </w:r>
      <w:r w:rsidR="00A45187">
        <w:rPr>
          <w:rFonts w:ascii="仿宋_GB2312" w:eastAsia="仿宋_GB2312" w:hint="eastAsia"/>
          <w:sz w:val="32"/>
          <w:szCs w:val="32"/>
        </w:rPr>
        <w:t>篇存在问题文书，</w:t>
      </w:r>
      <w:r w:rsidRPr="00225A25">
        <w:rPr>
          <w:rFonts w:ascii="仿宋_GB2312" w:eastAsia="仿宋_GB2312" w:hint="eastAsia"/>
          <w:sz w:val="32"/>
          <w:szCs w:val="32"/>
        </w:rPr>
        <w:t>其中</w:t>
      </w:r>
      <w:r w:rsidR="00BF5109">
        <w:rPr>
          <w:rFonts w:ascii="仿宋_GB2312" w:eastAsia="仿宋_GB2312" w:hint="eastAsia"/>
          <w:sz w:val="32"/>
          <w:szCs w:val="32"/>
        </w:rPr>
        <w:t>8</w:t>
      </w:r>
      <w:r w:rsidRPr="00225A25">
        <w:rPr>
          <w:rFonts w:ascii="仿宋_GB2312" w:eastAsia="仿宋_GB2312" w:hint="eastAsia"/>
          <w:sz w:val="32"/>
          <w:szCs w:val="32"/>
        </w:rPr>
        <w:t>篇文书错误级别为错误，其余</w:t>
      </w:r>
      <w:r w:rsidR="00BF5109">
        <w:rPr>
          <w:rFonts w:ascii="仿宋_GB2312" w:eastAsia="仿宋_GB2312" w:hint="eastAsia"/>
          <w:sz w:val="32"/>
          <w:szCs w:val="32"/>
        </w:rPr>
        <w:t>86</w:t>
      </w:r>
      <w:r w:rsidRPr="00225A25">
        <w:rPr>
          <w:rFonts w:ascii="仿宋_GB2312" w:eastAsia="仿宋_GB2312" w:hint="eastAsia"/>
          <w:sz w:val="32"/>
          <w:szCs w:val="32"/>
        </w:rPr>
        <w:t>篇错误级别为瑕疵。经统计我院文书共存在以下</w:t>
      </w:r>
      <w:r w:rsidR="00C33473">
        <w:rPr>
          <w:rFonts w:ascii="仿宋_GB2312" w:eastAsia="仿宋_GB2312" w:hint="eastAsia"/>
          <w:sz w:val="32"/>
          <w:szCs w:val="32"/>
        </w:rPr>
        <w:t>八</w:t>
      </w:r>
      <w:r w:rsidRPr="00225A25">
        <w:rPr>
          <w:rFonts w:ascii="仿宋_GB2312" w:eastAsia="仿宋_GB2312" w:hint="eastAsia"/>
          <w:sz w:val="32"/>
          <w:szCs w:val="32"/>
        </w:rPr>
        <w:t>种低级错误：</w:t>
      </w:r>
    </w:p>
    <w:p w:rsidR="00C33473" w:rsidRPr="00C33473" w:rsidRDefault="00C33473" w:rsidP="00C33473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33473">
        <w:rPr>
          <w:rFonts w:ascii="仿宋_GB2312" w:eastAsia="仿宋_GB2312" w:hint="eastAsia"/>
          <w:b/>
          <w:sz w:val="32"/>
          <w:szCs w:val="32"/>
        </w:rPr>
        <w:t>一、错误文书类型</w:t>
      </w:r>
    </w:p>
    <w:p w:rsidR="00DA613F" w:rsidRDefault="00DA613F" w:rsidP="00C33473">
      <w:pPr>
        <w:rPr>
          <w:rFonts w:ascii="仿宋_GB2312" w:eastAsia="仿宋_GB2312"/>
          <w:b/>
          <w:sz w:val="32"/>
          <w:szCs w:val="32"/>
        </w:rPr>
      </w:pPr>
      <w:r w:rsidRPr="00225A25">
        <w:rPr>
          <w:rFonts w:ascii="仿宋_GB2312" w:eastAsia="仿宋_GB2312" w:hint="eastAsia"/>
          <w:sz w:val="32"/>
          <w:szCs w:val="32"/>
        </w:rPr>
        <w:t xml:space="preserve">   </w:t>
      </w:r>
      <w:r w:rsidRPr="00156446">
        <w:rPr>
          <w:rFonts w:ascii="仿宋_GB2312" w:eastAsia="仿宋_GB2312" w:hint="eastAsia"/>
          <w:b/>
          <w:sz w:val="32"/>
          <w:szCs w:val="32"/>
        </w:rPr>
        <w:t xml:space="preserve"> 1、</w:t>
      </w:r>
      <w:r w:rsidR="00BF5109">
        <w:rPr>
          <w:rFonts w:ascii="仿宋_GB2312" w:eastAsia="仿宋_GB2312" w:hint="eastAsia"/>
          <w:b/>
          <w:sz w:val="32"/>
          <w:szCs w:val="32"/>
        </w:rPr>
        <w:t>当事人姓名或诉讼地位前后不一致</w:t>
      </w:r>
      <w:r w:rsidRPr="00156446">
        <w:rPr>
          <w:rFonts w:ascii="仿宋_GB2312" w:eastAsia="仿宋_GB2312" w:hint="eastAsia"/>
          <w:b/>
          <w:sz w:val="32"/>
          <w:szCs w:val="32"/>
        </w:rPr>
        <w:t>，案号：（2020）吉0303</w:t>
      </w:r>
      <w:r w:rsidR="00BF5109">
        <w:rPr>
          <w:rFonts w:ascii="仿宋_GB2312" w:eastAsia="仿宋_GB2312" w:hint="eastAsia"/>
          <w:b/>
          <w:sz w:val="32"/>
          <w:szCs w:val="32"/>
        </w:rPr>
        <w:t>执187号、（2020）吉0303民初869号等</w:t>
      </w:r>
      <w:r w:rsidR="00C51E76">
        <w:rPr>
          <w:rFonts w:ascii="仿宋_GB2312" w:eastAsia="仿宋_GB2312" w:hint="eastAsia"/>
          <w:b/>
          <w:sz w:val="32"/>
          <w:szCs w:val="32"/>
        </w:rPr>
        <w:t>8</w:t>
      </w:r>
      <w:r w:rsidR="00BF5109">
        <w:rPr>
          <w:rFonts w:ascii="仿宋_GB2312" w:eastAsia="仿宋_GB2312" w:hint="eastAsia"/>
          <w:b/>
          <w:sz w:val="32"/>
          <w:szCs w:val="32"/>
        </w:rPr>
        <w:t>件</w:t>
      </w:r>
      <w:r w:rsidR="00225A25" w:rsidRPr="00156446">
        <w:rPr>
          <w:rFonts w:ascii="仿宋_GB2312" w:eastAsia="仿宋_GB2312" w:hint="eastAsia"/>
          <w:b/>
          <w:sz w:val="32"/>
          <w:szCs w:val="32"/>
        </w:rPr>
        <w:t>案件上网文书。</w:t>
      </w:r>
      <w:r w:rsidR="00156446" w:rsidRPr="00156446">
        <w:rPr>
          <w:rFonts w:ascii="仿宋_GB2312" w:eastAsia="仿宋_GB2312" w:hint="eastAsia"/>
          <w:b/>
          <w:sz w:val="32"/>
          <w:szCs w:val="32"/>
        </w:rPr>
        <w:t>（经审管办核对发现问题反馈后未修改）</w:t>
      </w:r>
    </w:p>
    <w:p w:rsidR="00BF5109" w:rsidRDefault="00C33473" w:rsidP="00C33473">
      <w:pPr>
        <w:ind w:firstLineChars="176" w:firstLine="565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2、</w:t>
      </w:r>
      <w:r w:rsidR="00BF5109">
        <w:rPr>
          <w:rFonts w:ascii="仿宋_GB2312" w:eastAsia="仿宋_GB2312" w:hint="eastAsia"/>
          <w:b/>
          <w:sz w:val="32"/>
          <w:szCs w:val="32"/>
        </w:rPr>
        <w:t>未引用法律条文，案号（2020）吉0303执监2号。</w:t>
      </w:r>
    </w:p>
    <w:p w:rsidR="00C33473" w:rsidRPr="00156446" w:rsidRDefault="00C33473" w:rsidP="00C33473">
      <w:pPr>
        <w:ind w:firstLineChars="176" w:firstLine="565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二、瑕疵文书类型</w:t>
      </w:r>
    </w:p>
    <w:p w:rsidR="00DA613F" w:rsidRPr="00156446" w:rsidRDefault="00C33473" w:rsidP="00C33473">
      <w:pPr>
        <w:ind w:firstLineChars="177" w:firstLine="569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</w:t>
      </w:r>
      <w:r w:rsidR="00DA613F" w:rsidRPr="00156446">
        <w:rPr>
          <w:rFonts w:ascii="仿宋_GB2312" w:eastAsia="仿宋_GB2312" w:hint="eastAsia"/>
          <w:b/>
          <w:sz w:val="32"/>
          <w:szCs w:val="32"/>
        </w:rPr>
        <w:t>、</w:t>
      </w:r>
      <w:r w:rsidR="00225A25" w:rsidRPr="00156446">
        <w:rPr>
          <w:rFonts w:ascii="仿宋_GB2312" w:eastAsia="仿宋_GB2312" w:hint="eastAsia"/>
          <w:b/>
          <w:sz w:val="32"/>
          <w:szCs w:val="32"/>
        </w:rPr>
        <w:t>上网标题中未写明审级。（2020）吉0303民初</w:t>
      </w:r>
      <w:r w:rsidR="00BF5109">
        <w:rPr>
          <w:rFonts w:ascii="仿宋_GB2312" w:eastAsia="仿宋_GB2312" w:hint="eastAsia"/>
          <w:b/>
          <w:sz w:val="32"/>
          <w:szCs w:val="32"/>
        </w:rPr>
        <w:t>612</w:t>
      </w:r>
      <w:r w:rsidR="00225A25" w:rsidRPr="00156446">
        <w:rPr>
          <w:rFonts w:ascii="仿宋_GB2312" w:eastAsia="仿宋_GB2312" w:hint="eastAsia"/>
          <w:b/>
          <w:sz w:val="32"/>
          <w:szCs w:val="32"/>
        </w:rPr>
        <w:t>号等</w:t>
      </w:r>
      <w:r w:rsidR="00BF5109">
        <w:rPr>
          <w:rFonts w:ascii="仿宋_GB2312" w:eastAsia="仿宋_GB2312" w:hint="eastAsia"/>
          <w:b/>
          <w:sz w:val="32"/>
          <w:szCs w:val="32"/>
        </w:rPr>
        <w:t>6</w:t>
      </w:r>
      <w:r w:rsidR="00225A25" w:rsidRPr="00156446">
        <w:rPr>
          <w:rFonts w:ascii="仿宋_GB2312" w:eastAsia="仿宋_GB2312" w:hint="eastAsia"/>
          <w:b/>
          <w:sz w:val="32"/>
          <w:szCs w:val="32"/>
        </w:rPr>
        <w:t>件案件的上网文书。</w:t>
      </w:r>
    </w:p>
    <w:p w:rsidR="00225A25" w:rsidRPr="00156446" w:rsidRDefault="00C33473" w:rsidP="00C33473">
      <w:pPr>
        <w:ind w:firstLineChars="177" w:firstLine="569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</w:t>
      </w:r>
      <w:r w:rsidR="00225A25" w:rsidRPr="00156446">
        <w:rPr>
          <w:rFonts w:ascii="仿宋_GB2312" w:eastAsia="仿宋_GB2312" w:hint="eastAsia"/>
          <w:b/>
          <w:sz w:val="32"/>
          <w:szCs w:val="32"/>
        </w:rPr>
        <w:t>、标点符号赘余。（2020）吉0303</w:t>
      </w:r>
      <w:r w:rsidR="00BF5109">
        <w:rPr>
          <w:rFonts w:ascii="仿宋_GB2312" w:eastAsia="仿宋_GB2312" w:hint="eastAsia"/>
          <w:b/>
          <w:sz w:val="32"/>
          <w:szCs w:val="32"/>
        </w:rPr>
        <w:t>民</w:t>
      </w:r>
      <w:r w:rsidR="00225A25" w:rsidRPr="00156446">
        <w:rPr>
          <w:rFonts w:ascii="仿宋_GB2312" w:eastAsia="仿宋_GB2312" w:hint="eastAsia"/>
          <w:b/>
          <w:sz w:val="32"/>
          <w:szCs w:val="32"/>
        </w:rPr>
        <w:t>初</w:t>
      </w:r>
      <w:r w:rsidR="00BF5109">
        <w:rPr>
          <w:rFonts w:ascii="仿宋_GB2312" w:eastAsia="仿宋_GB2312" w:hint="eastAsia"/>
          <w:b/>
          <w:sz w:val="32"/>
          <w:szCs w:val="32"/>
        </w:rPr>
        <w:t>1884</w:t>
      </w:r>
      <w:r w:rsidR="00225A25" w:rsidRPr="00156446">
        <w:rPr>
          <w:rFonts w:ascii="仿宋_GB2312" w:eastAsia="仿宋_GB2312" w:hint="eastAsia"/>
          <w:b/>
          <w:sz w:val="32"/>
          <w:szCs w:val="32"/>
        </w:rPr>
        <w:t>号等</w:t>
      </w:r>
      <w:r w:rsidR="00BF5109">
        <w:rPr>
          <w:rFonts w:ascii="仿宋_GB2312" w:eastAsia="仿宋_GB2312" w:hint="eastAsia"/>
          <w:b/>
          <w:sz w:val="32"/>
          <w:szCs w:val="32"/>
        </w:rPr>
        <w:t>4</w:t>
      </w:r>
      <w:r w:rsidR="00225A25" w:rsidRPr="00156446">
        <w:rPr>
          <w:rFonts w:ascii="仿宋_GB2312" w:eastAsia="仿宋_GB2312" w:hint="eastAsia"/>
          <w:b/>
          <w:sz w:val="32"/>
          <w:szCs w:val="32"/>
        </w:rPr>
        <w:t>件案件的上网文书。</w:t>
      </w:r>
    </w:p>
    <w:p w:rsidR="00225A25" w:rsidRDefault="00C33473" w:rsidP="00C33473">
      <w:pPr>
        <w:ind w:firstLineChars="177" w:firstLine="569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</w:t>
      </w:r>
      <w:r w:rsidR="00225A25" w:rsidRPr="00156446">
        <w:rPr>
          <w:rFonts w:ascii="仿宋_GB2312" w:eastAsia="仿宋_GB2312" w:hint="eastAsia"/>
          <w:b/>
          <w:sz w:val="32"/>
          <w:szCs w:val="32"/>
        </w:rPr>
        <w:t>、当事人住所相同表述错误。（2020）吉0303</w:t>
      </w:r>
      <w:r w:rsidR="00BF5109">
        <w:rPr>
          <w:rFonts w:ascii="仿宋_GB2312" w:eastAsia="仿宋_GB2312" w:hint="eastAsia"/>
          <w:b/>
          <w:sz w:val="32"/>
          <w:szCs w:val="32"/>
        </w:rPr>
        <w:t>执恢54</w:t>
      </w:r>
      <w:r w:rsidR="00225A25" w:rsidRPr="00156446">
        <w:rPr>
          <w:rFonts w:ascii="仿宋_GB2312" w:eastAsia="仿宋_GB2312" w:hint="eastAsia"/>
          <w:b/>
          <w:sz w:val="32"/>
          <w:szCs w:val="32"/>
        </w:rPr>
        <w:t>号等</w:t>
      </w:r>
      <w:r w:rsidR="00BF5109">
        <w:rPr>
          <w:rFonts w:ascii="仿宋_GB2312" w:eastAsia="仿宋_GB2312" w:hint="eastAsia"/>
          <w:b/>
          <w:sz w:val="32"/>
          <w:szCs w:val="32"/>
        </w:rPr>
        <w:t>9</w:t>
      </w:r>
      <w:r w:rsidR="00225A25" w:rsidRPr="00156446">
        <w:rPr>
          <w:rFonts w:ascii="仿宋_GB2312" w:eastAsia="仿宋_GB2312" w:hint="eastAsia"/>
          <w:b/>
          <w:sz w:val="32"/>
          <w:szCs w:val="32"/>
        </w:rPr>
        <w:t>件案件的上网文书。</w:t>
      </w:r>
    </w:p>
    <w:p w:rsidR="00BF5109" w:rsidRDefault="00C33473" w:rsidP="00C33473">
      <w:pPr>
        <w:ind w:firstLineChars="177" w:firstLine="569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4、</w:t>
      </w:r>
      <w:r w:rsidR="00BF5109">
        <w:rPr>
          <w:rFonts w:ascii="仿宋_GB2312" w:eastAsia="仿宋_GB2312" w:hint="eastAsia"/>
          <w:b/>
          <w:sz w:val="32"/>
          <w:szCs w:val="32"/>
        </w:rPr>
        <w:t>上网标题为判决，文书标题为裁定。（2020）吉0303民初453号等6件案件的上网文书。</w:t>
      </w:r>
    </w:p>
    <w:p w:rsidR="00BF5109" w:rsidRPr="00156446" w:rsidRDefault="00C33473" w:rsidP="00C33473">
      <w:pPr>
        <w:ind w:firstLineChars="177" w:firstLine="569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5</w:t>
      </w:r>
      <w:r w:rsidR="00BF5109">
        <w:rPr>
          <w:rFonts w:ascii="仿宋_GB2312" w:eastAsia="仿宋_GB2312" w:hint="eastAsia"/>
          <w:b/>
          <w:sz w:val="32"/>
          <w:szCs w:val="32"/>
        </w:rPr>
        <w:t>、标的额畸高。（2020）吉0303执78-3号等3件案件的上网文书。</w:t>
      </w:r>
    </w:p>
    <w:p w:rsidR="00225A25" w:rsidRPr="00156446" w:rsidRDefault="00C33473" w:rsidP="00C33473">
      <w:pPr>
        <w:ind w:firstLineChars="177" w:firstLine="569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6</w:t>
      </w:r>
      <w:r w:rsidR="00225A25" w:rsidRPr="00156446">
        <w:rPr>
          <w:rFonts w:ascii="仿宋_GB2312" w:eastAsia="仿宋_GB2312" w:hint="eastAsia"/>
          <w:b/>
          <w:sz w:val="32"/>
          <w:szCs w:val="32"/>
        </w:rPr>
        <w:t>、</w:t>
      </w:r>
      <w:r w:rsidR="00BF5109">
        <w:rPr>
          <w:rFonts w:ascii="仿宋_GB2312" w:eastAsia="仿宋_GB2312" w:hint="eastAsia"/>
          <w:b/>
          <w:sz w:val="32"/>
          <w:szCs w:val="32"/>
        </w:rPr>
        <w:t>法律术语中的错别字、</w:t>
      </w:r>
      <w:r w:rsidR="00225A25" w:rsidRPr="00156446">
        <w:rPr>
          <w:rFonts w:ascii="仿宋_GB2312" w:eastAsia="仿宋_GB2312" w:hint="eastAsia"/>
          <w:b/>
          <w:sz w:val="32"/>
          <w:szCs w:val="32"/>
        </w:rPr>
        <w:t>同音错别字、其他错别字。（2020）吉0303</w:t>
      </w:r>
      <w:r w:rsidR="00BF5109">
        <w:rPr>
          <w:rFonts w:ascii="仿宋_GB2312" w:eastAsia="仿宋_GB2312" w:hint="eastAsia"/>
          <w:b/>
          <w:sz w:val="32"/>
          <w:szCs w:val="32"/>
        </w:rPr>
        <w:t>执144</w:t>
      </w:r>
      <w:r w:rsidR="00225A25" w:rsidRPr="00156446">
        <w:rPr>
          <w:rFonts w:ascii="仿宋_GB2312" w:eastAsia="仿宋_GB2312" w:hint="eastAsia"/>
          <w:b/>
          <w:sz w:val="32"/>
          <w:szCs w:val="32"/>
        </w:rPr>
        <w:t>号等</w:t>
      </w:r>
      <w:r w:rsidR="00BF5109">
        <w:rPr>
          <w:rFonts w:ascii="仿宋_GB2312" w:eastAsia="仿宋_GB2312" w:hint="eastAsia"/>
          <w:b/>
          <w:sz w:val="32"/>
          <w:szCs w:val="32"/>
        </w:rPr>
        <w:t>43</w:t>
      </w:r>
      <w:r w:rsidR="00225A25" w:rsidRPr="00156446">
        <w:rPr>
          <w:rFonts w:ascii="仿宋_GB2312" w:eastAsia="仿宋_GB2312" w:hint="eastAsia"/>
          <w:b/>
          <w:sz w:val="32"/>
          <w:szCs w:val="32"/>
        </w:rPr>
        <w:t>件案件的上网文书。</w:t>
      </w:r>
    </w:p>
    <w:p w:rsidR="00225A25" w:rsidRDefault="00C33473" w:rsidP="00C33473">
      <w:pPr>
        <w:ind w:firstLineChars="177" w:firstLine="56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要求以上案件的相关承办人收到本通报</w:t>
      </w:r>
      <w:r w:rsidR="00225A25">
        <w:rPr>
          <w:rFonts w:ascii="仿宋_GB2312" w:eastAsia="仿宋_GB2312" w:hint="eastAsia"/>
          <w:sz w:val="32"/>
          <w:szCs w:val="32"/>
        </w:rPr>
        <w:t>后立即查看</w:t>
      </w:r>
      <w:r>
        <w:rPr>
          <w:rFonts w:ascii="仿宋_GB2312" w:eastAsia="仿宋_GB2312" w:hint="eastAsia"/>
          <w:sz w:val="32"/>
          <w:szCs w:val="32"/>
        </w:rPr>
        <w:t>问题</w:t>
      </w:r>
      <w:r w:rsidR="00225A25">
        <w:rPr>
          <w:rFonts w:ascii="仿宋_GB2312" w:eastAsia="仿宋_GB2312" w:hint="eastAsia"/>
          <w:sz w:val="32"/>
          <w:szCs w:val="32"/>
        </w:rPr>
        <w:t>上网文书与送达当事人文书是否一致，如送达文书存在以上问题应立即进行补正，减少不良影响</w:t>
      </w:r>
      <w:r w:rsidR="00BF5109">
        <w:rPr>
          <w:rFonts w:ascii="仿宋_GB2312" w:eastAsia="仿宋_GB2312" w:hint="eastAsia"/>
          <w:sz w:val="32"/>
          <w:szCs w:val="32"/>
        </w:rPr>
        <w:t>，尤其是涉及到的8件错误文书</w:t>
      </w:r>
      <w:r w:rsidR="00225A25">
        <w:rPr>
          <w:rFonts w:ascii="仿宋_GB2312" w:eastAsia="仿宋_GB2312" w:hint="eastAsia"/>
          <w:sz w:val="32"/>
          <w:szCs w:val="32"/>
        </w:rPr>
        <w:t>。</w:t>
      </w:r>
      <w:r w:rsidR="00A45187">
        <w:rPr>
          <w:rFonts w:ascii="仿宋_GB2312" w:eastAsia="仿宋_GB2312" w:hint="eastAsia"/>
          <w:sz w:val="32"/>
          <w:szCs w:val="32"/>
        </w:rPr>
        <w:t>各员额法官需提高文书录入质量，提高校对软件的使用率，经审管办核对后的文书及时更正，保证系统录入文书、上网文书</w:t>
      </w:r>
      <w:r>
        <w:rPr>
          <w:rFonts w:ascii="仿宋_GB2312" w:eastAsia="仿宋_GB2312" w:hint="eastAsia"/>
          <w:sz w:val="32"/>
          <w:szCs w:val="32"/>
        </w:rPr>
        <w:t>（除技术处理部分）</w:t>
      </w:r>
      <w:r w:rsidR="00A45187">
        <w:rPr>
          <w:rFonts w:ascii="仿宋_GB2312" w:eastAsia="仿宋_GB2312" w:hint="eastAsia"/>
          <w:sz w:val="32"/>
          <w:szCs w:val="32"/>
        </w:rPr>
        <w:t>、送达文书相一致。</w:t>
      </w:r>
    </w:p>
    <w:p w:rsidR="00A45187" w:rsidRDefault="00A45187" w:rsidP="00C3347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同时，各文员及书记员需要提高业务水平，按照要求对上网文书进行技术修改。</w:t>
      </w:r>
    </w:p>
    <w:p w:rsidR="00156446" w:rsidRDefault="00156446" w:rsidP="00C33473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审判管理办公室 </w:t>
      </w:r>
    </w:p>
    <w:p w:rsidR="00156446" w:rsidRDefault="00156446" w:rsidP="00C33473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156446" w:rsidRPr="00A45187" w:rsidRDefault="00156446" w:rsidP="00C33473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</w:t>
      </w:r>
      <w:r w:rsidR="00C33473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C33473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156446" w:rsidRPr="00A45187" w:rsidSect="0015644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60F" w:rsidRDefault="0010260F" w:rsidP="00BF5109">
      <w:r>
        <w:separator/>
      </w:r>
    </w:p>
  </w:endnote>
  <w:endnote w:type="continuationSeparator" w:id="1">
    <w:p w:rsidR="0010260F" w:rsidRDefault="0010260F" w:rsidP="00BF5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60F" w:rsidRDefault="0010260F" w:rsidP="00BF5109">
      <w:r>
        <w:separator/>
      </w:r>
    </w:p>
  </w:footnote>
  <w:footnote w:type="continuationSeparator" w:id="1">
    <w:p w:rsidR="0010260F" w:rsidRDefault="0010260F" w:rsidP="00BF51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13F"/>
    <w:rsid w:val="000179AE"/>
    <w:rsid w:val="0002750B"/>
    <w:rsid w:val="000A537A"/>
    <w:rsid w:val="000E355D"/>
    <w:rsid w:val="0010260F"/>
    <w:rsid w:val="00110FD7"/>
    <w:rsid w:val="001318C7"/>
    <w:rsid w:val="00156446"/>
    <w:rsid w:val="001A28D0"/>
    <w:rsid w:val="00225A25"/>
    <w:rsid w:val="00254992"/>
    <w:rsid w:val="002624DD"/>
    <w:rsid w:val="00273E8B"/>
    <w:rsid w:val="0029322B"/>
    <w:rsid w:val="002A0A90"/>
    <w:rsid w:val="00355140"/>
    <w:rsid w:val="00394FD3"/>
    <w:rsid w:val="003A4E57"/>
    <w:rsid w:val="003C453D"/>
    <w:rsid w:val="003E58F0"/>
    <w:rsid w:val="003F710B"/>
    <w:rsid w:val="0040240E"/>
    <w:rsid w:val="00473FCB"/>
    <w:rsid w:val="004A4825"/>
    <w:rsid w:val="004B2AAD"/>
    <w:rsid w:val="004C7EDE"/>
    <w:rsid w:val="0050338B"/>
    <w:rsid w:val="00503CAE"/>
    <w:rsid w:val="00513E4E"/>
    <w:rsid w:val="00522D51"/>
    <w:rsid w:val="00553D31"/>
    <w:rsid w:val="005A5566"/>
    <w:rsid w:val="005A67E5"/>
    <w:rsid w:val="005D36C9"/>
    <w:rsid w:val="005F4A7A"/>
    <w:rsid w:val="005F4CDC"/>
    <w:rsid w:val="00667E00"/>
    <w:rsid w:val="006A0F4D"/>
    <w:rsid w:val="006C6EA9"/>
    <w:rsid w:val="006E27AD"/>
    <w:rsid w:val="00717E5F"/>
    <w:rsid w:val="00750B47"/>
    <w:rsid w:val="007A4A5B"/>
    <w:rsid w:val="007B6234"/>
    <w:rsid w:val="00856B20"/>
    <w:rsid w:val="0086512D"/>
    <w:rsid w:val="0090182F"/>
    <w:rsid w:val="00916B10"/>
    <w:rsid w:val="00966865"/>
    <w:rsid w:val="009716A2"/>
    <w:rsid w:val="00972C77"/>
    <w:rsid w:val="00981DF1"/>
    <w:rsid w:val="00985546"/>
    <w:rsid w:val="009E5D25"/>
    <w:rsid w:val="009F2804"/>
    <w:rsid w:val="00A40A18"/>
    <w:rsid w:val="00A45187"/>
    <w:rsid w:val="00AB3F7A"/>
    <w:rsid w:val="00AE08CC"/>
    <w:rsid w:val="00AE4176"/>
    <w:rsid w:val="00B126FC"/>
    <w:rsid w:val="00B2356C"/>
    <w:rsid w:val="00B27C4C"/>
    <w:rsid w:val="00B64C4D"/>
    <w:rsid w:val="00B703E2"/>
    <w:rsid w:val="00BE4446"/>
    <w:rsid w:val="00BF5109"/>
    <w:rsid w:val="00C0011F"/>
    <w:rsid w:val="00C33473"/>
    <w:rsid w:val="00C35E81"/>
    <w:rsid w:val="00C51E76"/>
    <w:rsid w:val="00C67A34"/>
    <w:rsid w:val="00C71027"/>
    <w:rsid w:val="00C809C3"/>
    <w:rsid w:val="00C80D91"/>
    <w:rsid w:val="00C97B1C"/>
    <w:rsid w:val="00CB4B9F"/>
    <w:rsid w:val="00D30E81"/>
    <w:rsid w:val="00D67039"/>
    <w:rsid w:val="00DA613F"/>
    <w:rsid w:val="00DD2F08"/>
    <w:rsid w:val="00DF6DEB"/>
    <w:rsid w:val="00E304BD"/>
    <w:rsid w:val="00E73E71"/>
    <w:rsid w:val="00E8337C"/>
    <w:rsid w:val="00EC1CD8"/>
    <w:rsid w:val="00EF1A23"/>
    <w:rsid w:val="00F04700"/>
    <w:rsid w:val="00FC729A"/>
    <w:rsid w:val="00FF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644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5644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F5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F510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F5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F51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112</Words>
  <Characters>641</Characters>
  <Application>Microsoft Office Word</Application>
  <DocSecurity>0</DocSecurity>
  <Lines>5</Lines>
  <Paragraphs>1</Paragraphs>
  <ScaleCrop>false</ScaleCrop>
  <Company>P R C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吕媛媛</dc:creator>
  <cp:lastModifiedBy>吕媛媛</cp:lastModifiedBy>
  <cp:revision>4</cp:revision>
  <cp:lastPrinted>2020-09-04T02:05:00Z</cp:lastPrinted>
  <dcterms:created xsi:type="dcterms:W3CDTF">2020-09-04T02:01:00Z</dcterms:created>
  <dcterms:modified xsi:type="dcterms:W3CDTF">2020-09-04T02:32:00Z</dcterms:modified>
</cp:coreProperties>
</file>